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F4" w:rsidRPr="00D97A1B" w:rsidRDefault="00E034F4" w:rsidP="00E034F4">
      <w:pPr>
        <w:jc w:val="center"/>
        <w:rPr>
          <w:rFonts w:ascii="Book Antiqua" w:hAnsi="Book Antiqua"/>
          <w:b/>
        </w:rPr>
      </w:pPr>
      <w:r w:rsidRPr="00D97A1B">
        <w:rPr>
          <w:rFonts w:ascii="Book Antiqua" w:hAnsi="Book Antiqua"/>
          <w:b/>
        </w:rPr>
        <w:t>T.C</w:t>
      </w:r>
    </w:p>
    <w:p w:rsidR="00E034F4" w:rsidRPr="00D97A1B" w:rsidRDefault="00E034F4" w:rsidP="00E034F4">
      <w:pPr>
        <w:pBdr>
          <w:bottom w:val="single" w:sz="4" w:space="1" w:color="auto"/>
        </w:pBdr>
        <w:jc w:val="center"/>
        <w:rPr>
          <w:rFonts w:ascii="Book Antiqua" w:hAnsi="Book Antiqua"/>
          <w:b/>
        </w:rPr>
      </w:pPr>
      <w:r w:rsidRPr="00D97A1B">
        <w:rPr>
          <w:rFonts w:ascii="Book Antiqua" w:hAnsi="Book Antiqua"/>
          <w:b/>
        </w:rPr>
        <w:t>MEVLANA KALKINMA AJANSI</w:t>
      </w:r>
    </w:p>
    <w:p w:rsidR="00E034F4" w:rsidRPr="00D97A1B" w:rsidRDefault="00E034F4" w:rsidP="00E034F4">
      <w:pPr>
        <w:jc w:val="center"/>
        <w:rPr>
          <w:rFonts w:ascii="Book Antiqua" w:hAnsi="Book Antiqua"/>
          <w:b/>
        </w:rPr>
      </w:pPr>
    </w:p>
    <w:p w:rsidR="00E034F4" w:rsidRPr="00D97A1B" w:rsidRDefault="00E034F4" w:rsidP="00E034F4">
      <w:pPr>
        <w:jc w:val="center"/>
        <w:rPr>
          <w:rFonts w:ascii="Book Antiqua" w:hAnsi="Book Antiqua"/>
          <w:b/>
          <w:sz w:val="28"/>
        </w:rPr>
      </w:pPr>
      <w:r w:rsidRPr="00D97A1B">
        <w:rPr>
          <w:rFonts w:ascii="Book Antiqua" w:hAnsi="Book Antiqua"/>
          <w:b/>
          <w:sz w:val="28"/>
        </w:rPr>
        <w:t>“</w:t>
      </w:r>
      <w:proofErr w:type="gramStart"/>
      <w:r w:rsidRPr="00D97A1B">
        <w:rPr>
          <w:rFonts w:ascii="Book Antiqua" w:hAnsi="Book Antiqua"/>
          <w:b/>
          <w:sz w:val="28"/>
        </w:rPr>
        <w:t>…………………………………………….</w:t>
      </w:r>
      <w:proofErr w:type="gramEnd"/>
      <w:r w:rsidRPr="00D97A1B">
        <w:rPr>
          <w:rFonts w:ascii="Book Antiqua" w:hAnsi="Book Antiqua"/>
          <w:b/>
          <w:sz w:val="28"/>
        </w:rPr>
        <w:t xml:space="preserve">” </w:t>
      </w:r>
      <w:r w:rsidRPr="00D97A1B">
        <w:rPr>
          <w:rFonts w:ascii="Book Antiqua" w:hAnsi="Book Antiqua"/>
          <w:b/>
          <w:sz w:val="28"/>
          <w:u w:val="single"/>
        </w:rPr>
        <w:t>İŞİ</w:t>
      </w:r>
    </w:p>
    <w:p w:rsidR="00E034F4" w:rsidRPr="00D97A1B" w:rsidRDefault="00E034F4" w:rsidP="00E034F4">
      <w:pPr>
        <w:jc w:val="center"/>
        <w:rPr>
          <w:rFonts w:ascii="Book Antiqua" w:hAnsi="Book Antiqua"/>
          <w:b/>
          <w:sz w:val="28"/>
        </w:rPr>
      </w:pPr>
      <w:r w:rsidRPr="00D97A1B">
        <w:rPr>
          <w:rFonts w:ascii="Book Antiqua" w:hAnsi="Book Antiqua"/>
          <w:b/>
          <w:sz w:val="28"/>
        </w:rPr>
        <w:t>TEKNİK ve İDARİ ŞARTNAMESİ</w:t>
      </w:r>
    </w:p>
    <w:p w:rsidR="00E034F4" w:rsidRPr="00D97A1B" w:rsidRDefault="00E034F4" w:rsidP="00E034F4">
      <w:pPr>
        <w:jc w:val="center"/>
        <w:rPr>
          <w:rFonts w:ascii="Book Antiqua" w:hAnsi="Book Antiqua"/>
          <w:b/>
        </w:rPr>
      </w:pPr>
    </w:p>
    <w:p w:rsidR="00E034F4" w:rsidRPr="00D97A1B" w:rsidRDefault="00E034F4" w:rsidP="00E034F4">
      <w:pPr>
        <w:shd w:val="clear" w:color="auto" w:fill="FFFFFF"/>
        <w:autoSpaceDE w:val="0"/>
        <w:autoSpaceDN w:val="0"/>
        <w:adjustRightInd w:val="0"/>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r w:rsidRPr="00D97A1B">
        <w:rPr>
          <w:rFonts w:ascii="Book Antiqua" w:hAnsi="Book Antiqua"/>
          <w:b/>
          <w:bCs/>
          <w:color w:val="000000"/>
        </w:rPr>
        <w:t xml:space="preserve">Madde 1- </w:t>
      </w:r>
      <w:r w:rsidRPr="00D97A1B">
        <w:rPr>
          <w:rFonts w:ascii="Book Antiqua" w:hAnsi="Book Antiqua"/>
          <w:b/>
          <w:bCs/>
          <w:color w:val="000000"/>
          <w:u w:val="single"/>
        </w:rPr>
        <w:t xml:space="preserve">KONU VE </w:t>
      </w:r>
      <w:proofErr w:type="gramStart"/>
      <w:r w:rsidRPr="00D97A1B">
        <w:rPr>
          <w:rFonts w:ascii="Book Antiqua" w:hAnsi="Book Antiqua"/>
          <w:b/>
          <w:bCs/>
          <w:color w:val="000000"/>
          <w:u w:val="single"/>
        </w:rPr>
        <w:t xml:space="preserve">KAPSAM </w:t>
      </w:r>
      <w:r w:rsidRPr="00D97A1B">
        <w:rPr>
          <w:rFonts w:ascii="Book Antiqua" w:hAnsi="Book Antiqua"/>
          <w:color w:val="000000"/>
          <w:u w:val="single"/>
        </w:rPr>
        <w:t>:</w:t>
      </w:r>
      <w:proofErr w:type="gramEnd"/>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1.1</w:t>
      </w:r>
      <w:r w:rsidRPr="00D97A1B">
        <w:rPr>
          <w:rFonts w:ascii="Book Antiqua" w:hAnsi="Book Antiqua"/>
          <w:b/>
          <w:color w:val="000000"/>
        </w:rPr>
        <w:t>.</w:t>
      </w:r>
      <w:r w:rsidRPr="00D97A1B">
        <w:rPr>
          <w:rFonts w:ascii="Book Antiqua" w:hAnsi="Book Antiqua"/>
          <w:color w:val="000000"/>
        </w:rPr>
        <w:t xml:space="preserve"> Bu ihale, MEVLANA Kalkınma Ajansının; niteliği, çeşidi ve miktarı bu Teknik ve İdari Şartnamede belirtilen hizmet alımı işidir.  </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color w:val="000000"/>
        </w:rPr>
        <w:t>1.2.</w:t>
      </w:r>
      <w:r w:rsidRPr="00D97A1B">
        <w:rPr>
          <w:rFonts w:ascii="Book Antiqua" w:hAnsi="Book Antiqua"/>
          <w:color w:val="000000"/>
        </w:rPr>
        <w:t xml:space="preserve">  Bu Şartnamede: </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Mevlana Kalkınma Ajansı:  Ajans,</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97A1B">
        <w:rPr>
          <w:rFonts w:ascii="Book Antiqua" w:hAnsi="Book Antiqua"/>
          <w:color w:val="000000"/>
        </w:rPr>
        <w:t xml:space="preserve">Teklif verecek olanlar:   </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İstekli,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İhaleyi Kazanan İstekli:</w:t>
      </w:r>
      <w:r w:rsidRPr="00D97A1B">
        <w:rPr>
          <w:rFonts w:ascii="Book Antiqua" w:hAnsi="Book Antiqua"/>
          <w:color w:val="000000"/>
        </w:rPr>
        <w:tab/>
      </w:r>
      <w:r w:rsidR="00D97A1B" w:rsidRPr="00D97A1B">
        <w:rPr>
          <w:rFonts w:ascii="Book Antiqua" w:hAnsi="Book Antiqua"/>
          <w:color w:val="000000"/>
        </w:rPr>
        <w:t xml:space="preserve"> </w:t>
      </w:r>
      <w:r w:rsidRPr="00D97A1B">
        <w:rPr>
          <w:rFonts w:ascii="Book Antiqua" w:hAnsi="Book Antiqua"/>
          <w:color w:val="000000"/>
        </w:rPr>
        <w:t>Yüklenici</w:t>
      </w:r>
    </w:p>
    <w:p w:rsidR="00E034F4" w:rsidRPr="00D97A1B"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97A1B">
        <w:rPr>
          <w:rFonts w:ascii="Book Antiqua" w:hAnsi="Book Antiqua"/>
          <w:color w:val="000000"/>
        </w:rPr>
        <w:t>Teknik Destek Almaya Hak Kazanan:   Faydalanıcıyı tarif eder.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1.3. </w:t>
      </w:r>
      <w:r w:rsidRPr="00D97A1B">
        <w:rPr>
          <w:rFonts w:ascii="Book Antiqua" w:hAnsi="Book Antiqua"/>
        </w:rPr>
        <w:t>Yüklenici İrtibat Bilgisi (</w:t>
      </w:r>
      <w:r w:rsidRPr="00D97A1B">
        <w:rPr>
          <w:rFonts w:ascii="Book Antiqua" w:hAnsi="Book Antiqua"/>
          <w:i/>
        </w:rPr>
        <w:t>aşağıdaki boşluklar doldurularak verilmelidir</w:t>
      </w:r>
      <w:r w:rsidRPr="00D97A1B">
        <w:rPr>
          <w:rFonts w:ascii="Book Antiqua" w:hAnsi="Book Antiqua"/>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49"/>
        <w:gridCol w:w="6523"/>
      </w:tblGrid>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Yüklenicinin Yasal Adı/Unvanı</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Yüklenici firma sahibinin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Firmanın, varsa, ortağının adı ve TC kimlik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Vergi Dairesi/Vergi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Firma Ticari Sicil No</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Adres</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Cep Telefonu</w:t>
            </w:r>
          </w:p>
        </w:tc>
        <w:tc>
          <w:tcPr>
            <w:tcW w:w="6694" w:type="dxa"/>
          </w:tcPr>
          <w:p w:rsidR="00E034F4" w:rsidRPr="00D97A1B" w:rsidRDefault="00E034F4" w:rsidP="00AA34B2">
            <w:pPr>
              <w:spacing w:line="276" w:lineRule="auto"/>
              <w:jc w:val="both"/>
              <w:rPr>
                <w:rFonts w:ascii="Book Antiqua" w:hAnsi="Book Antiqua"/>
                <w:b/>
              </w:rPr>
            </w:pPr>
          </w:p>
        </w:tc>
      </w:tr>
      <w:tr w:rsidR="00E034F4" w:rsidRPr="00D97A1B" w:rsidTr="00AA34B2">
        <w:trPr>
          <w:trHeight w:val="53"/>
        </w:trPr>
        <w:tc>
          <w:tcPr>
            <w:tcW w:w="3085" w:type="dxa"/>
          </w:tcPr>
          <w:p w:rsidR="00E034F4" w:rsidRPr="00D97A1B" w:rsidRDefault="00E034F4" w:rsidP="00AA34B2">
            <w:pPr>
              <w:spacing w:line="276" w:lineRule="auto"/>
              <w:rPr>
                <w:rFonts w:ascii="Book Antiqua" w:hAnsi="Book Antiqua"/>
                <w:b/>
              </w:rPr>
            </w:pPr>
            <w:r w:rsidRPr="00D97A1B">
              <w:rPr>
                <w:rFonts w:ascii="Book Antiqua" w:hAnsi="Book Antiqua"/>
                <w:b/>
              </w:rPr>
              <w:t>E-Posta</w:t>
            </w:r>
          </w:p>
        </w:tc>
        <w:tc>
          <w:tcPr>
            <w:tcW w:w="6694" w:type="dxa"/>
          </w:tcPr>
          <w:p w:rsidR="00E034F4" w:rsidRPr="00D97A1B" w:rsidRDefault="00E034F4" w:rsidP="00AA34B2">
            <w:pPr>
              <w:spacing w:line="276" w:lineRule="auto"/>
              <w:jc w:val="both"/>
              <w:rPr>
                <w:rFonts w:ascii="Book Antiqua" w:hAnsi="Book Antiqua"/>
                <w:b/>
              </w:rPr>
            </w:pPr>
          </w:p>
        </w:tc>
      </w:tr>
    </w:tbl>
    <w:p w:rsidR="00E034F4" w:rsidRPr="00D97A1B" w:rsidRDefault="00E034F4" w:rsidP="00E034F4">
      <w:pPr>
        <w:spacing w:line="276" w:lineRule="auto"/>
        <w:jc w:val="both"/>
        <w:rPr>
          <w:rFonts w:ascii="Book Antiqua" w:hAnsi="Book Antiqua"/>
          <w:b/>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 xml:space="preserve">1.4. </w:t>
      </w:r>
      <w:r w:rsidRPr="00D97A1B">
        <w:rPr>
          <w:rFonts w:ascii="Book Antiqua" w:hAnsi="Book Antiqua"/>
          <w:b/>
        </w:rPr>
        <w:tab/>
        <w:t>Yüklenicinin tabi olduğu kurallar:</w:t>
      </w:r>
      <w:r w:rsidRPr="00D97A1B">
        <w:rPr>
          <w:rFonts w:ascii="Book Antiqua" w:hAnsi="Book Antiqua"/>
          <w:b/>
        </w:rPr>
        <w:tab/>
      </w:r>
    </w:p>
    <w:p w:rsidR="00E034F4" w:rsidRPr="00D97A1B" w:rsidRDefault="00E034F4" w:rsidP="00E034F4">
      <w:pPr>
        <w:spacing w:line="276" w:lineRule="auto"/>
        <w:ind w:left="708"/>
        <w:jc w:val="both"/>
        <w:rPr>
          <w:rFonts w:ascii="Book Antiqua" w:hAnsi="Book Antiqua"/>
          <w:b/>
        </w:rPr>
      </w:pPr>
      <w:r w:rsidRPr="00D97A1B">
        <w:rPr>
          <w:rFonts w:ascii="Book Antiqua" w:hAnsi="Book Antiqua"/>
        </w:rPr>
        <w:t xml:space="preserve">Teknik Destek Kapsamında Faydalanıcının Ajans ile imzalamış olduğu sözleşmede belirtilen tüm kuralları kabul etmiş sayılır.  </w:t>
      </w:r>
    </w:p>
    <w:p w:rsidR="00D97A1B" w:rsidRDefault="00D97A1B">
      <w:pPr>
        <w:spacing w:after="200" w:line="276" w:lineRule="auto"/>
        <w:rPr>
          <w:rFonts w:ascii="Book Antiqua" w:hAnsi="Book Antiqua"/>
          <w:b/>
        </w:rPr>
      </w:pPr>
      <w:r>
        <w:rPr>
          <w:rFonts w:ascii="Book Antiqua" w:hAnsi="Book Antiqua"/>
          <w:b/>
        </w:rPr>
        <w:br w:type="page"/>
      </w:r>
    </w:p>
    <w:p w:rsidR="00E034F4" w:rsidRPr="00D97A1B" w:rsidRDefault="00E034F4" w:rsidP="00E034F4">
      <w:pPr>
        <w:spacing w:line="276" w:lineRule="auto"/>
        <w:jc w:val="both"/>
        <w:rPr>
          <w:rFonts w:ascii="Book Antiqua" w:hAnsi="Book Antiqua"/>
          <w:b/>
        </w:rPr>
      </w:pPr>
    </w:p>
    <w:p w:rsidR="00E034F4" w:rsidRPr="00D97A1B" w:rsidRDefault="00E034F4" w:rsidP="00E034F4">
      <w:pPr>
        <w:spacing w:line="276" w:lineRule="auto"/>
        <w:jc w:val="both"/>
        <w:rPr>
          <w:rFonts w:ascii="Book Antiqua" w:hAnsi="Book Antiqua"/>
          <w:b/>
          <w:bCs/>
          <w:color w:val="000000"/>
        </w:rPr>
      </w:pPr>
      <w:r w:rsidRPr="00D97A1B">
        <w:rPr>
          <w:rFonts w:ascii="Book Antiqua" w:hAnsi="Book Antiqua"/>
          <w:b/>
        </w:rPr>
        <w:t>Madde 2-</w:t>
      </w:r>
      <w:r w:rsidR="00D97A1B" w:rsidRPr="00D97A1B">
        <w:rPr>
          <w:rFonts w:ascii="Book Antiqua" w:hAnsi="Book Antiqua"/>
          <w:b/>
        </w:rPr>
        <w:t xml:space="preserve"> </w:t>
      </w:r>
      <w:r w:rsidRPr="00D97A1B">
        <w:rPr>
          <w:rFonts w:ascii="Book Antiqua" w:hAnsi="Book Antiqua"/>
          <w:b/>
          <w:bCs/>
          <w:color w:val="000000"/>
          <w:u w:val="single"/>
        </w:rPr>
        <w:t>YAPILACAK İŞE İLİŞKİN GENEL HÜKÜMLER</w:t>
      </w:r>
      <w:r w:rsidRPr="00D97A1B">
        <w:rPr>
          <w:rFonts w:ascii="Book Antiqua" w:hAnsi="Book Antiqua"/>
          <w:b/>
          <w:bCs/>
          <w:color w:val="000000"/>
        </w:rPr>
        <w:t>:</w:t>
      </w:r>
    </w:p>
    <w:p w:rsidR="00E034F4" w:rsidRPr="00D97A1B" w:rsidRDefault="00E034F4" w:rsidP="00E034F4">
      <w:pPr>
        <w:spacing w:line="276" w:lineRule="auto"/>
        <w:jc w:val="both"/>
        <w:rPr>
          <w:rFonts w:ascii="Book Antiqua" w:hAnsi="Book Antiqua"/>
        </w:rPr>
      </w:pPr>
      <w:r w:rsidRPr="00D97A1B">
        <w:rPr>
          <w:rFonts w:ascii="Book Antiqua" w:hAnsi="Book Antiqua"/>
          <w:b/>
        </w:rPr>
        <w:t xml:space="preserve">2.1. </w:t>
      </w:r>
      <w:r w:rsidRPr="00D97A1B">
        <w:rPr>
          <w:rFonts w:ascii="Book Antiqua" w:hAnsi="Book Antiqua"/>
          <w:b/>
        </w:rPr>
        <w:tab/>
        <w:t>İşin Cinsi</w:t>
      </w:r>
      <w:r w:rsidRPr="00D97A1B">
        <w:rPr>
          <w:rFonts w:ascii="Book Antiqua" w:hAnsi="Book Antiqua"/>
        </w:rPr>
        <w:t>:  (Başvuru sahibi kurum, b</w:t>
      </w:r>
      <w:r w:rsidRPr="00D97A1B">
        <w:rPr>
          <w:rFonts w:ascii="Book Antiqua" w:hAnsi="Book Antiqua"/>
          <w:i/>
        </w:rPr>
        <w:t>uraya işin</w:t>
      </w:r>
      <w:r w:rsidRPr="00D97A1B">
        <w:rPr>
          <w:rFonts w:ascii="Book Antiqua" w:hAnsi="Book Antiqua"/>
          <w:b/>
          <w:i/>
          <w:color w:val="FF0000"/>
        </w:rPr>
        <w:t xml:space="preserve"> </w:t>
      </w:r>
      <w:r w:rsidRPr="00D97A1B">
        <w:rPr>
          <w:rFonts w:ascii="Book Antiqua" w:hAnsi="Book Antiqua"/>
          <w:b/>
          <w:i/>
          <w:color w:val="C00000"/>
          <w:u w:val="single"/>
        </w:rPr>
        <w:t>DETAYLI TANIMI</w:t>
      </w:r>
      <w:r w:rsidRPr="00D97A1B">
        <w:rPr>
          <w:rFonts w:ascii="Book Antiqua" w:hAnsi="Book Antiqua"/>
          <w:i/>
        </w:rPr>
        <w:t xml:space="preserve"> 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Kuruluş:</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Başvuru Sahibi Adresi:</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Vergi Dairesi ve Vergi No:</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E034F4">
            <w:pPr>
              <w:rPr>
                <w:rFonts w:ascii="Book Antiqua" w:hAnsi="Book Antiqua"/>
              </w:rPr>
            </w:pPr>
            <w:r w:rsidRPr="00D97A1B">
              <w:rPr>
                <w:rFonts w:ascii="Book Antiqua" w:hAnsi="Book Antiqua"/>
              </w:rPr>
              <w:t>Başvuru Sahibi Hissedarları,</w:t>
            </w:r>
          </w:p>
          <w:p w:rsidR="00E034F4" w:rsidRPr="00D97A1B" w:rsidRDefault="00E034F4" w:rsidP="00CA5ADD">
            <w:pPr>
              <w:rPr>
                <w:rFonts w:ascii="Book Antiqua" w:hAnsi="Book Antiqua"/>
              </w:rPr>
            </w:pPr>
            <w:r w:rsidRPr="00D97A1B">
              <w:rPr>
                <w:rFonts w:ascii="Book Antiqua" w:hAnsi="Book Antiqua"/>
              </w:rPr>
              <w:t>İsimleri ve T.C. Kimlik Numaraları: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Teknik Desteğin Adı:</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r w:rsidR="00E034F4" w:rsidRPr="00D97A1B" w:rsidTr="00AA34B2">
        <w:trPr>
          <w:trHeight w:val="355"/>
        </w:trPr>
        <w:tc>
          <w:tcPr>
            <w:tcW w:w="5070" w:type="dxa"/>
            <w:shd w:val="clear" w:color="auto" w:fill="auto"/>
            <w:vAlign w:val="center"/>
          </w:tcPr>
          <w:p w:rsidR="00E034F4" w:rsidRPr="00D97A1B" w:rsidRDefault="00E034F4" w:rsidP="00AA34B2">
            <w:pPr>
              <w:rPr>
                <w:rFonts w:ascii="Book Antiqua" w:hAnsi="Book Antiqua"/>
              </w:rPr>
            </w:pPr>
            <w:r w:rsidRPr="00D97A1B">
              <w:rPr>
                <w:rFonts w:ascii="Book Antiqua" w:hAnsi="Book Antiqua"/>
              </w:rPr>
              <w:t>Danışmanlığın Konusu:</w:t>
            </w:r>
          </w:p>
        </w:tc>
        <w:tc>
          <w:tcPr>
            <w:tcW w:w="4808" w:type="dxa"/>
            <w:shd w:val="clear" w:color="auto" w:fill="auto"/>
            <w:vAlign w:val="center"/>
          </w:tcPr>
          <w:p w:rsidR="00E034F4" w:rsidRPr="00D97A1B" w:rsidRDefault="00E034F4" w:rsidP="00AA34B2">
            <w:pPr>
              <w:ind w:left="714" w:hanging="357"/>
              <w:rPr>
                <w:rFonts w:ascii="Book Antiqua" w:hAnsi="Book Antiqua"/>
                <w:b/>
              </w:rPr>
            </w:pPr>
          </w:p>
        </w:tc>
      </w:tr>
    </w:tbl>
    <w:p w:rsidR="00E034F4" w:rsidRPr="00D97A1B" w:rsidRDefault="00E034F4" w:rsidP="00E034F4">
      <w:pPr>
        <w:jc w:val="both"/>
        <w:rPr>
          <w:rFonts w:ascii="Book Antiqua" w:hAnsi="Book Antiqua"/>
        </w:rPr>
      </w:pPr>
    </w:p>
    <w:p w:rsidR="00E034F4" w:rsidRDefault="00E034F4" w:rsidP="00E034F4">
      <w:pPr>
        <w:pStyle w:val="AralkYok"/>
        <w:jc w:val="both"/>
        <w:rPr>
          <w:rFonts w:ascii="Book Antiqua" w:hAnsi="Book Antiqua" w:cs="Times New Roman"/>
          <w:sz w:val="24"/>
          <w:szCs w:val="24"/>
        </w:rPr>
      </w:pPr>
      <w:r w:rsidRPr="00D97A1B">
        <w:rPr>
          <w:rFonts w:ascii="Book Antiqua" w:hAnsi="Book Antiqua" w:cs="Times New Roman"/>
          <w:b/>
          <w:sz w:val="24"/>
          <w:szCs w:val="24"/>
        </w:rPr>
        <w:t>2.2.</w:t>
      </w:r>
      <w:r w:rsidRPr="00D97A1B">
        <w:rPr>
          <w:rFonts w:ascii="Book Antiqua" w:hAnsi="Book Antiqua" w:cs="Times New Roman"/>
          <w:sz w:val="24"/>
          <w:szCs w:val="24"/>
        </w:rPr>
        <w:t xml:space="preserve"> </w:t>
      </w:r>
      <w:r w:rsidRPr="00D97A1B">
        <w:rPr>
          <w:rFonts w:ascii="Book Antiqua" w:hAnsi="Book Antiqua" w:cs="Times New Roman"/>
          <w:sz w:val="24"/>
          <w:szCs w:val="24"/>
        </w:rPr>
        <w:tab/>
      </w:r>
      <w:proofErr w:type="spellStart"/>
      <w:r w:rsidRPr="00D97A1B">
        <w:rPr>
          <w:rFonts w:ascii="Book Antiqua" w:hAnsi="Book Antiqua" w:cs="Times New Roman"/>
          <w:b/>
          <w:sz w:val="24"/>
          <w:szCs w:val="24"/>
        </w:rPr>
        <w:t>Hizmetin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ifası</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için</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gerekli</w:t>
      </w:r>
      <w:proofErr w:type="spellEnd"/>
      <w:r w:rsidRPr="00D97A1B">
        <w:rPr>
          <w:rFonts w:ascii="Book Antiqua" w:hAnsi="Book Antiqua" w:cs="Times New Roman"/>
          <w:b/>
          <w:sz w:val="24"/>
          <w:szCs w:val="24"/>
        </w:rPr>
        <w:t xml:space="preserve"> </w:t>
      </w:r>
      <w:proofErr w:type="spellStart"/>
      <w:r w:rsidR="00543D7F">
        <w:rPr>
          <w:rFonts w:ascii="Book Antiqua" w:hAnsi="Book Antiqua" w:cs="Times New Roman"/>
          <w:b/>
          <w:sz w:val="24"/>
          <w:szCs w:val="24"/>
        </w:rPr>
        <w:t>Firmada</w:t>
      </w:r>
      <w:proofErr w:type="spellEnd"/>
      <w:r w:rsidR="00543D7F">
        <w:rPr>
          <w:rFonts w:ascii="Book Antiqua" w:hAnsi="Book Antiqua" w:cs="Times New Roman"/>
          <w:b/>
          <w:sz w:val="24"/>
          <w:szCs w:val="24"/>
        </w:rPr>
        <w:t>/</w:t>
      </w:r>
      <w:proofErr w:type="spellStart"/>
      <w:r w:rsidRPr="00D97A1B">
        <w:rPr>
          <w:rFonts w:ascii="Book Antiqua" w:hAnsi="Book Antiqua" w:cs="Times New Roman"/>
          <w:b/>
          <w:sz w:val="24"/>
          <w:szCs w:val="24"/>
        </w:rPr>
        <w:t>Personelde</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aranacak</w:t>
      </w:r>
      <w:proofErr w:type="spellEnd"/>
      <w:r w:rsidRPr="00D97A1B">
        <w:rPr>
          <w:rFonts w:ascii="Book Antiqua" w:hAnsi="Book Antiqua" w:cs="Times New Roman"/>
          <w:b/>
          <w:sz w:val="24"/>
          <w:szCs w:val="24"/>
        </w:rPr>
        <w:t xml:space="preserve"> </w:t>
      </w:r>
      <w:proofErr w:type="spellStart"/>
      <w:r w:rsidRPr="00D97A1B">
        <w:rPr>
          <w:rFonts w:ascii="Book Antiqua" w:hAnsi="Book Antiqua" w:cs="Times New Roman"/>
          <w:b/>
          <w:sz w:val="24"/>
          <w:szCs w:val="24"/>
        </w:rPr>
        <w:t>şartlar</w:t>
      </w:r>
      <w:proofErr w:type="spellEnd"/>
      <w:r w:rsidRPr="00D97A1B">
        <w:rPr>
          <w:rFonts w:ascii="Book Antiqua" w:hAnsi="Book Antiqua" w:cs="Times New Roman"/>
          <w:b/>
          <w:sz w:val="24"/>
          <w:szCs w:val="24"/>
        </w:rPr>
        <w:t>:</w:t>
      </w:r>
      <w:r w:rsidRPr="00D97A1B">
        <w:rPr>
          <w:rFonts w:ascii="Book Antiqua" w:hAnsi="Book Antiqua" w:cs="Times New Roman"/>
          <w:sz w:val="24"/>
          <w:szCs w:val="24"/>
        </w:rPr>
        <w:t xml:space="preserve"> </w:t>
      </w:r>
    </w:p>
    <w:p w:rsidR="003C071D" w:rsidRDefault="003C071D" w:rsidP="00E034F4">
      <w:pPr>
        <w:pStyle w:val="AralkYok"/>
        <w:jc w:val="both"/>
        <w:rPr>
          <w:rFonts w:ascii="Book Antiqua" w:hAnsi="Book Antiqua" w:cs="Times New Roman"/>
          <w:b/>
          <w:sz w:val="24"/>
          <w:szCs w:val="24"/>
        </w:rPr>
      </w:pPr>
      <w:r w:rsidRPr="003C071D">
        <w:rPr>
          <w:rFonts w:ascii="Book Antiqua" w:hAnsi="Book Antiqua" w:cs="Times New Roman"/>
          <w:b/>
          <w:sz w:val="24"/>
          <w:szCs w:val="24"/>
        </w:rPr>
        <w:t xml:space="preserve">2.2.1   </w:t>
      </w:r>
      <w:proofErr w:type="spellStart"/>
      <w:r w:rsidRPr="003C071D">
        <w:rPr>
          <w:rFonts w:ascii="Book Antiqua" w:hAnsi="Book Antiqua" w:cs="Times New Roman"/>
          <w:b/>
          <w:sz w:val="24"/>
          <w:szCs w:val="24"/>
        </w:rPr>
        <w:t>Enerji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Verimliliği</w:t>
      </w:r>
      <w:proofErr w:type="spellEnd"/>
      <w:r w:rsidRPr="003C071D">
        <w:rPr>
          <w:rFonts w:ascii="Book Antiqua" w:hAnsi="Book Antiqua" w:cs="Times New Roman"/>
          <w:b/>
          <w:sz w:val="24"/>
          <w:szCs w:val="24"/>
        </w:rPr>
        <w:t xml:space="preserve"> </w:t>
      </w:r>
      <w:proofErr w:type="spellStart"/>
      <w:r w:rsidRPr="003C071D">
        <w:rPr>
          <w:rFonts w:ascii="Book Antiqua" w:hAnsi="Book Antiqua" w:cs="Times New Roman"/>
          <w:b/>
          <w:sz w:val="24"/>
          <w:szCs w:val="24"/>
        </w:rPr>
        <w:t>için</w:t>
      </w:r>
      <w:proofErr w:type="spellEnd"/>
      <w:r w:rsidRPr="003C071D">
        <w:rPr>
          <w:rFonts w:ascii="Book Antiqua" w:hAnsi="Book Antiqua" w:cs="Times New Roman"/>
          <w:b/>
          <w:sz w:val="24"/>
          <w:szCs w:val="24"/>
        </w:rPr>
        <w:t>;</w:t>
      </w:r>
    </w:p>
    <w:p w:rsidR="003C071D" w:rsidRPr="003C071D" w:rsidRDefault="00025DB3" w:rsidP="00025DB3">
      <w:pPr>
        <w:autoSpaceDE w:val="0"/>
        <w:autoSpaceDN w:val="0"/>
        <w:adjustRightInd w:val="0"/>
        <w:ind w:left="708"/>
        <w:jc w:val="both"/>
        <w:rPr>
          <w:rFonts w:ascii="Book Antiqua" w:hAnsi="Book Antiqua"/>
        </w:rPr>
      </w:pPr>
      <w:r w:rsidRPr="008B29E4">
        <w:t>Bu hizmet(</w:t>
      </w:r>
      <w:proofErr w:type="spellStart"/>
      <w:r w:rsidRPr="008B29E4">
        <w:t>lerin</w:t>
      </w:r>
      <w:proofErr w:type="spellEnd"/>
      <w:r w:rsidRPr="008B29E4">
        <w:t xml:space="preserve">) alımı çerçevesinde hizmeti sağlayacak </w:t>
      </w:r>
      <w:r w:rsidRPr="008B29E4">
        <w:rPr>
          <w:u w:val="single"/>
        </w:rPr>
        <w:t>firmanın</w:t>
      </w:r>
      <w:r w:rsidRPr="008B29E4">
        <w:t xml:space="preserve"> ilgili konu için son beş (5) yıl içerisinde en az iki </w:t>
      </w:r>
      <w:r w:rsidR="00F53926">
        <w:t xml:space="preserve">(2) </w:t>
      </w:r>
      <w:r w:rsidRPr="008B29E4">
        <w:t xml:space="preserve">farklı firmaya danışmanlık sağlamış olması (iki farklı firmaya ait </w:t>
      </w:r>
      <w:r>
        <w:t xml:space="preserve">referans mektubu sunulmalıdır). Ayrıca </w:t>
      </w:r>
      <w:r w:rsidR="003C071D" w:rsidRPr="003C071D">
        <w:rPr>
          <w:rFonts w:ascii="Book Antiqua" w:hAnsi="Book Antiqua"/>
        </w:rPr>
        <w:t>Enerji Verimliliği ve Çevre Dairesi Başkanlığı’nın internet sitesinde bulunan (</w:t>
      </w:r>
      <w:hyperlink r:id="rId8" w:history="1">
        <w:r w:rsidR="00A45AF1" w:rsidRPr="001D5A4A">
          <w:rPr>
            <w:rStyle w:val="Kpr"/>
            <w:rFonts w:ascii="Book Antiqua" w:hAnsi="Book Antiqua"/>
          </w:rPr>
          <w:t>http://www.yegm.gov.tr/verimlilik/y_yetki_b_a_d_sirketler.aspx</w:t>
        </w:r>
      </w:hyperlink>
      <w:r w:rsidR="003C071D" w:rsidRPr="003C071D">
        <w:rPr>
          <w:rFonts w:ascii="Book Antiqua" w:hAnsi="Book Antiqua"/>
        </w:rPr>
        <w:t>) sanayi tipi kurumların Etüt-Proje-Danışmanlık iş ve işlemleri için “yetkilendirilmiş” ve “yetki anlaşması geçerlilik süresi” hala devam eden firmalardan birisi olmalıdır.</w:t>
      </w:r>
    </w:p>
    <w:p w:rsidR="000B6C0A" w:rsidRDefault="000B6C0A" w:rsidP="00E034F4">
      <w:pPr>
        <w:pStyle w:val="AralkYok"/>
        <w:jc w:val="both"/>
        <w:rPr>
          <w:rFonts w:ascii="Book Antiqua" w:hAnsi="Book Antiqua" w:cs="Times New Roman"/>
          <w:sz w:val="24"/>
          <w:szCs w:val="24"/>
          <w:lang w:val="tr-TR"/>
        </w:rPr>
      </w:pPr>
    </w:p>
    <w:p w:rsidR="00E034F4" w:rsidRPr="00D97A1B" w:rsidRDefault="00E034F4" w:rsidP="00E034F4">
      <w:pPr>
        <w:spacing w:line="276" w:lineRule="auto"/>
        <w:jc w:val="both"/>
        <w:rPr>
          <w:rFonts w:ascii="Book Antiqua" w:hAnsi="Book Antiqua"/>
          <w:b/>
        </w:rPr>
      </w:pPr>
      <w:r w:rsidRPr="00D97A1B">
        <w:rPr>
          <w:rFonts w:ascii="Book Antiqua" w:hAnsi="Book Antiqua"/>
          <w:b/>
        </w:rPr>
        <w:t>Madde 3- GENEL ŞARTLAR: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3.1.</w:t>
      </w:r>
      <w:r w:rsidRPr="00D97A1B">
        <w:rPr>
          <w:rFonts w:ascii="Book Antiqua" w:hAnsi="Book Antiqua"/>
          <w:color w:val="000000"/>
        </w:rPr>
        <w:t xml:space="preserve">  </w:t>
      </w:r>
      <w:r w:rsidRPr="00D97A1B">
        <w:rPr>
          <w:rFonts w:ascii="Book Antiqua" w:hAnsi="Book Antiqua"/>
          <w:color w:val="000000"/>
        </w:rPr>
        <w:tab/>
        <w:t>Belirtilen iş Faydalanıcı ile Ajans arasında yapılan sözleşmede belirtilen tarihler arasında bitirilecektir.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color w:val="000000"/>
        </w:rPr>
        <w:t>3.2.</w:t>
      </w:r>
      <w:r w:rsidRPr="00D97A1B">
        <w:rPr>
          <w:rFonts w:ascii="Book Antiqua" w:hAnsi="Book Antiqua"/>
          <w:color w:val="000000"/>
        </w:rPr>
        <w:t xml:space="preserve"> </w:t>
      </w:r>
      <w:r w:rsidRPr="00D97A1B">
        <w:rPr>
          <w:rFonts w:ascii="Book Antiqua" w:hAnsi="Book Antiqua"/>
          <w:color w:val="000000"/>
        </w:rPr>
        <w:tab/>
        <w:t>Mücbir sebepler nedeniyle işe ait her türlü değişiklik talepleri Ajansa yazılı olarak yapılacaktır.  Değişiklik talebi Ajans tarafından kabul edilmesi işin; aynı miktar, kalite ve özellikte olmasına bağlıdır.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3.3.</w:t>
      </w:r>
      <w:r w:rsidRPr="00D97A1B">
        <w:rPr>
          <w:rFonts w:ascii="Book Antiqua" w:hAnsi="Book Antiqua"/>
          <w:color w:val="000000"/>
        </w:rPr>
        <w:t xml:space="preserve"> </w:t>
      </w:r>
      <w:r w:rsidRPr="00D97A1B">
        <w:rPr>
          <w:rFonts w:ascii="Book Antiqua" w:hAnsi="Book Antiqua"/>
          <w:color w:val="000000"/>
        </w:rPr>
        <w:tab/>
        <w:t>Yüklenici mücbir sebeplerin dışında idareye yazılı olarak müracaat etmek suretiyle, İdarenin kabul edeceği şartlara uygun olması şartıyla işe ilişkin değişiklik talebinde bulunabilir.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3.4.</w:t>
      </w:r>
      <w:r w:rsidRPr="00D97A1B">
        <w:rPr>
          <w:rFonts w:ascii="Book Antiqua" w:hAnsi="Book Antiqua"/>
          <w:color w:val="000000"/>
        </w:rPr>
        <w:t xml:space="preserve"> </w:t>
      </w:r>
      <w:r w:rsidRPr="00D97A1B">
        <w:rPr>
          <w:rFonts w:ascii="Book Antiqua" w:hAnsi="Book Antiqua"/>
          <w:color w:val="000000"/>
        </w:rPr>
        <w:tab/>
        <w:t xml:space="preserve">Yapılan iş bu şartnamede belirtilen şartların bir veya bir kaçını sağlamaması durumunda, Ajans yükleniciden bu şartların yerine getirilmesini isteyebilir.  Bu durumlarda yüklenici isteneni beş (5) gün içerisinde yerine getirmek zorundadır. </w:t>
      </w:r>
      <w:r w:rsidRPr="00D97A1B">
        <w:rPr>
          <w:rFonts w:ascii="Book Antiqua" w:hAnsi="Book Antiqua"/>
          <w:color w:val="000000"/>
        </w:rPr>
        <w:lastRenderedPageBreak/>
        <w:t>Aksi takdirde bu şartnamenin 5. maddesinde belirtilen cezai müeyyideler uygulayabilir.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r w:rsidRPr="00D97A1B">
        <w:rPr>
          <w:rFonts w:ascii="Book Antiqua" w:hAnsi="Book Antiqua"/>
          <w:b/>
          <w:bCs/>
          <w:color w:val="000000"/>
        </w:rPr>
        <w:t>3.5.</w:t>
      </w:r>
      <w:r w:rsidRPr="00D97A1B">
        <w:rPr>
          <w:rFonts w:ascii="Book Antiqua" w:hAnsi="Book Antiqua"/>
          <w:color w:val="000000"/>
        </w:rPr>
        <w:t xml:space="preserve"> </w:t>
      </w:r>
      <w:r w:rsidRPr="00D97A1B">
        <w:rPr>
          <w:rFonts w:ascii="Book Antiqua" w:hAnsi="Book Antiqua"/>
          <w:color w:val="000000"/>
        </w:rPr>
        <w:tab/>
        <w:t xml:space="preserve">Ödeme iş bitiminde yapılacaktır. </w:t>
      </w:r>
    </w:p>
    <w:p w:rsidR="00E034F4" w:rsidRPr="00D97A1B" w:rsidRDefault="00E034F4" w:rsidP="00E034F4">
      <w:pPr>
        <w:spacing w:line="276" w:lineRule="auto"/>
        <w:jc w:val="both"/>
        <w:rPr>
          <w:rFonts w:ascii="Book Antiqua" w:hAnsi="Book Antiqua"/>
        </w:rPr>
      </w:pPr>
      <w:r w:rsidRPr="00D97A1B">
        <w:rPr>
          <w:rFonts w:ascii="Book Antiqua" w:hAnsi="Book Antiqua"/>
          <w:b/>
        </w:rPr>
        <w:t>3.6.</w:t>
      </w:r>
      <w:r w:rsidRPr="00D97A1B">
        <w:rPr>
          <w:rFonts w:ascii="Book Antiqua" w:hAnsi="Book Antiqua"/>
        </w:rPr>
        <w:t xml:space="preserve"> </w:t>
      </w:r>
      <w:r w:rsidRPr="00D97A1B">
        <w:rPr>
          <w:rFonts w:ascii="Book Antiqua" w:hAnsi="Book Antiqua"/>
        </w:rPr>
        <w:tab/>
        <w:t>İşin her safhasında Ajans gerekli bilgi ve belgeleri yükleniciden isteyebilecektir.</w:t>
      </w:r>
    </w:p>
    <w:p w:rsidR="00E034F4" w:rsidRPr="00D97A1B" w:rsidRDefault="00E034F4" w:rsidP="00E034F4">
      <w:pPr>
        <w:spacing w:line="276" w:lineRule="auto"/>
        <w:ind w:left="708" w:hanging="708"/>
        <w:jc w:val="both"/>
        <w:rPr>
          <w:rFonts w:ascii="Book Antiqua" w:hAnsi="Book Antiqua"/>
        </w:rPr>
      </w:pPr>
      <w:r w:rsidRPr="00D97A1B">
        <w:rPr>
          <w:rFonts w:ascii="Book Antiqua" w:hAnsi="Book Antiqua"/>
          <w:b/>
        </w:rPr>
        <w:t xml:space="preserve">3.7. </w:t>
      </w:r>
      <w:r w:rsidRPr="00D97A1B">
        <w:rPr>
          <w:rFonts w:ascii="Book Antiqua" w:hAnsi="Book Antiqua"/>
          <w:b/>
        </w:rPr>
        <w:tab/>
      </w:r>
      <w:r w:rsidRPr="00D97A1B">
        <w:rPr>
          <w:rFonts w:ascii="Book Antiqua" w:hAnsi="Book Antiqua"/>
        </w:rPr>
        <w:t>Ajans işyeri tesliminden sonra her türlü inceleme ve araştırma yetkisine sahip olacak ve gerekli ise düzeltmeleri yazılı olarak yükleniciye bildirecektir.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color w:val="000000"/>
        </w:rPr>
      </w:pPr>
    </w:p>
    <w:p w:rsidR="000E784F" w:rsidRDefault="000E784F"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rPr>
      </w:pPr>
      <w:r w:rsidRPr="00D97A1B">
        <w:rPr>
          <w:rFonts w:ascii="Book Antiqua" w:hAnsi="Book Antiqua"/>
          <w:b/>
          <w:bCs/>
          <w:color w:val="000000"/>
        </w:rPr>
        <w:t xml:space="preserve">Madde 4- </w:t>
      </w:r>
      <w:r w:rsidRPr="00D97A1B">
        <w:rPr>
          <w:rFonts w:ascii="Book Antiqua" w:hAnsi="Book Antiqua"/>
          <w:b/>
          <w:bCs/>
          <w:color w:val="000000"/>
          <w:u w:val="single"/>
        </w:rPr>
        <w:t>YÜKLENİCİNİN SORUMLULUKLARI:</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4.1.</w:t>
      </w:r>
      <w:r w:rsidRPr="00D97A1B">
        <w:rPr>
          <w:rFonts w:ascii="Book Antiqua" w:hAnsi="Book Antiqua"/>
          <w:color w:val="000000"/>
        </w:rPr>
        <w:t xml:space="preserve"> </w:t>
      </w:r>
      <w:r w:rsidRPr="00D97A1B">
        <w:rPr>
          <w:rFonts w:ascii="Book Antiqua" w:hAnsi="Book Antiqua"/>
          <w:color w:val="000000"/>
        </w:rPr>
        <w:tab/>
        <w:t>Yüklenici iş teslimi ile birlikte gerekli bütün güvenlik önlemlerini almakla yükümlüdür.  Teslim tarihinden sonra doğacak bütün sorumluluk yükleniciye aittir.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4.2.</w:t>
      </w:r>
      <w:r w:rsidRPr="00D97A1B">
        <w:rPr>
          <w:rFonts w:ascii="Book Antiqua" w:hAnsi="Book Antiqua"/>
          <w:color w:val="000000"/>
        </w:rPr>
        <w:t xml:space="preserve">  </w:t>
      </w:r>
      <w:r w:rsidRPr="00D97A1B">
        <w:rPr>
          <w:rFonts w:ascii="Book Antiqua" w:hAnsi="Book Antiqua"/>
          <w:color w:val="000000"/>
        </w:rPr>
        <w:tab/>
        <w:t>İşin yapımıyla ilgili bütün giderler yükleniciye aittir. Yüklenici her ne sebeple olursa olsun fiyat artırımı talebinde bulunamaz.</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color w:val="000000"/>
        </w:rPr>
        <w:t>4.4.</w:t>
      </w:r>
      <w:r w:rsidRPr="00D97A1B">
        <w:rPr>
          <w:rFonts w:ascii="Book Antiqua" w:hAnsi="Book Antiqua"/>
          <w:color w:val="000000"/>
        </w:rPr>
        <w:t xml:space="preserve">  </w:t>
      </w:r>
      <w:r w:rsidRPr="00D97A1B">
        <w:rPr>
          <w:rFonts w:ascii="Book Antiqua" w:hAnsi="Book Antiqua"/>
          <w:color w:val="000000"/>
        </w:rPr>
        <w:tab/>
        <w:t>Sözleşmeye aykırı iş yapılmasından doğacak her türlü hukuki sorumluluk ile üçüncü şahıslara ve Ajans mensuplarına verilecek zarar ve ziyandan yüklenici sorumludur.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97A1B">
        <w:rPr>
          <w:rFonts w:ascii="Book Antiqua" w:hAnsi="Book Antiqua"/>
          <w:b/>
          <w:bCs/>
          <w:color w:val="000000"/>
        </w:rPr>
        <w:t>4.5.</w:t>
      </w:r>
      <w:r w:rsidRPr="00D97A1B">
        <w:rPr>
          <w:rFonts w:ascii="Book Antiqua" w:hAnsi="Book Antiqua"/>
          <w:color w:val="000000"/>
        </w:rPr>
        <w:t xml:space="preserve">   </w:t>
      </w:r>
      <w:r w:rsidRPr="00D97A1B">
        <w:rPr>
          <w:rFonts w:ascii="Book Antiqua" w:hAnsi="Book Antiqua"/>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bCs/>
          <w:color w:val="000000"/>
        </w:rPr>
        <w:t>4.6.</w:t>
      </w:r>
      <w:r w:rsidRPr="00D97A1B">
        <w:rPr>
          <w:rFonts w:ascii="Book Antiqua" w:hAnsi="Book Antiqua"/>
          <w:color w:val="000000"/>
        </w:rPr>
        <w:t xml:space="preserve">  </w:t>
      </w:r>
      <w:r w:rsidRPr="00D97A1B">
        <w:rPr>
          <w:rFonts w:ascii="Book Antiqua" w:hAnsi="Book Antiqua"/>
          <w:color w:val="000000"/>
        </w:rPr>
        <w:tab/>
        <w:t>Yüklenici Ajans ile koordineyi sağlayacak bir personelini görevlendirecek ve görevli personelin adı adresi ve telefonları Ajansa bildirilecektir.</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4.7.</w:t>
      </w:r>
      <w:r w:rsidRPr="00D97A1B">
        <w:rPr>
          <w:rFonts w:ascii="Book Antiqua" w:hAnsi="Book Antiqua"/>
          <w:b/>
          <w:color w:val="000000"/>
        </w:rPr>
        <w:tab/>
      </w:r>
      <w:r w:rsidRPr="00D97A1B">
        <w:rPr>
          <w:rFonts w:ascii="Book Antiqua" w:hAnsi="Book Antiqua"/>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D97A1B">
        <w:rPr>
          <w:rFonts w:ascii="Book Antiqua" w:hAnsi="Book Antiqua"/>
          <w:color w:val="000000"/>
        </w:rPr>
        <w:t>vb</w:t>
      </w:r>
      <w:proofErr w:type="spellEnd"/>
      <w:r w:rsidRPr="00D97A1B">
        <w:rPr>
          <w:rFonts w:ascii="Book Antiqua" w:hAnsi="Book Antiqua"/>
          <w:color w:val="000000"/>
        </w:rPr>
        <w:t xml:space="preserve">) bulunmak zorunda kalması halinde Ajans ilgili miktarı faizi ile birlikte Yükleniciden talep eder.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C00000"/>
        </w:rPr>
      </w:pPr>
      <w:r w:rsidRPr="00D97A1B">
        <w:rPr>
          <w:rFonts w:ascii="Book Antiqua" w:hAnsi="Book Antiqua"/>
          <w:b/>
          <w:color w:val="000000"/>
        </w:rPr>
        <w:t>4.</w:t>
      </w:r>
      <w:r w:rsidRPr="00D97A1B">
        <w:rPr>
          <w:rFonts w:ascii="Book Antiqua" w:hAnsi="Book Antiqua"/>
          <w:color w:val="000000"/>
        </w:rPr>
        <w:t xml:space="preserve">8 </w:t>
      </w:r>
      <w:r w:rsidRPr="00D97A1B">
        <w:rPr>
          <w:rFonts w:ascii="Book Antiqua" w:hAnsi="Book Antiqua"/>
          <w:color w:val="000000"/>
        </w:rPr>
        <w:tab/>
        <w:t xml:space="preserve">Başarılı projelerin </w:t>
      </w:r>
      <w:r w:rsidRPr="00D97A1B">
        <w:rPr>
          <w:rFonts w:ascii="Book Antiqua" w:hAnsi="Book Antiqua"/>
        </w:rPr>
        <w:t xml:space="preserve">Ajansın internet sitesinde yayınlanması ve </w:t>
      </w:r>
      <w:r w:rsidRPr="00D97A1B">
        <w:rPr>
          <w:rFonts w:ascii="Book Antiqua" w:hAnsi="Book Antiqua"/>
          <w:color w:val="C00000"/>
        </w:rPr>
        <w:t xml:space="preserve">yazılı olarak bildirim yapılmasını müteakip en geç </w:t>
      </w:r>
      <w:r w:rsidRPr="00D97A1B">
        <w:rPr>
          <w:rFonts w:ascii="Book Antiqua" w:hAnsi="Book Antiqua"/>
          <w:b/>
          <w:color w:val="C00000"/>
        </w:rPr>
        <w:t>on iş günü</w:t>
      </w:r>
      <w:r w:rsidRPr="00D97A1B">
        <w:rPr>
          <w:rFonts w:ascii="Book Antiqua" w:hAnsi="Book Antiqua"/>
          <w:color w:val="C00000"/>
        </w:rPr>
        <w:t xml:space="preserve"> içinde imzalanacaktır</w:t>
      </w:r>
      <w:r w:rsidRPr="00D97A1B">
        <w:rPr>
          <w:rFonts w:ascii="Book Antiqua" w:hAnsi="Book Antiqua"/>
          <w:b/>
          <w:color w:val="C00000"/>
        </w:rPr>
        <w:t>.</w:t>
      </w:r>
      <w:r w:rsidRPr="00D97A1B">
        <w:rPr>
          <w:rFonts w:ascii="Book Antiqua" w:hAnsi="Book Antiqua"/>
          <w:b/>
        </w:rPr>
        <w:t xml:space="preserve"> </w:t>
      </w:r>
      <w:r w:rsidRPr="00D97A1B">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D97A1B">
        <w:rPr>
          <w:rFonts w:ascii="Book Antiqua" w:hAnsi="Book Antiqua"/>
          <w:b/>
          <w:color w:val="C00000"/>
          <w:u w:val="single"/>
        </w:rPr>
        <w:t>başvuru sahipleri</w:t>
      </w:r>
      <w:r w:rsidRPr="00D97A1B">
        <w:rPr>
          <w:rFonts w:ascii="Book Antiqua" w:hAnsi="Book Antiqua"/>
          <w:b/>
          <w:color w:val="C00000"/>
        </w:rPr>
        <w:t xml:space="preserve"> ve/veya </w:t>
      </w:r>
      <w:r w:rsidRPr="00D97A1B">
        <w:rPr>
          <w:rFonts w:ascii="Book Antiqua" w:hAnsi="Book Antiqua"/>
          <w:b/>
          <w:color w:val="C00000"/>
          <w:u w:val="single"/>
        </w:rPr>
        <w:t>yüklenici firma sahipleri</w:t>
      </w:r>
      <w:r w:rsidRPr="00D97A1B">
        <w:rPr>
          <w:rFonts w:ascii="Book Antiqua" w:hAnsi="Book Antiqua"/>
          <w:b/>
          <w:color w:val="C00000"/>
        </w:rPr>
        <w:t xml:space="preserve"> söz konusu destekten feragat etmiş sayılır ve aynı faaliyet için bir yıl süre ile tekrar başvuruda bulunamazlar.</w:t>
      </w:r>
      <w:r w:rsidRPr="00D97A1B">
        <w:rPr>
          <w:rFonts w:ascii="Book Antiqua" w:hAnsi="Book Antiqua"/>
          <w:color w:val="C00000"/>
        </w:rPr>
        <w:t xml:space="preserve">  </w:t>
      </w:r>
    </w:p>
    <w:p w:rsidR="00E034F4" w:rsidRPr="00D97A1B" w:rsidRDefault="00E034F4" w:rsidP="00E034F4">
      <w:pPr>
        <w:ind w:left="708" w:hanging="708"/>
        <w:jc w:val="both"/>
        <w:rPr>
          <w:rFonts w:ascii="Book Antiqua" w:hAnsi="Book Antiqua"/>
          <w:b/>
          <w:color w:val="C00000"/>
        </w:rPr>
      </w:pPr>
      <w:r w:rsidRPr="00D97A1B">
        <w:rPr>
          <w:rFonts w:ascii="Book Antiqua" w:hAnsi="Book Antiqua"/>
          <w:b/>
          <w:color w:val="000000"/>
        </w:rPr>
        <w:t>4.9</w:t>
      </w:r>
      <w:r w:rsidRPr="00D97A1B">
        <w:rPr>
          <w:rFonts w:ascii="Book Antiqua" w:hAnsi="Book Antiqua"/>
          <w:b/>
          <w:color w:val="000000"/>
        </w:rPr>
        <w:tab/>
        <w:t>Yararlanıcı,</w:t>
      </w:r>
      <w:r w:rsidRPr="00D97A1B">
        <w:rPr>
          <w:rFonts w:ascii="Book Antiqua" w:hAnsi="Book Antiqua"/>
          <w:color w:val="000000"/>
        </w:rPr>
        <w:t xml:space="preserve"> </w:t>
      </w:r>
      <w:r w:rsidRPr="00D97A1B">
        <w:rPr>
          <w:rFonts w:ascii="Book Antiqua" w:hAnsi="Book Antiqua"/>
          <w:b/>
          <w:color w:val="000000"/>
        </w:rPr>
        <w:t>Teknik Destek faaliyetinin tamamlanmasını müteakip en geç 15 gün içerisinde nihai raporunu Ajansa sunmalıdır</w:t>
      </w:r>
      <w:r w:rsidRPr="00D97A1B">
        <w:rPr>
          <w:rFonts w:ascii="Book Antiqua" w:hAnsi="Book Antiqua"/>
          <w:color w:val="000000"/>
        </w:rPr>
        <w:t xml:space="preserve">. Bu süre içerisinde nihai raporu Ajansa sunulmayan </w:t>
      </w:r>
      <w:r w:rsidRPr="00D97A1B">
        <w:rPr>
          <w:rFonts w:ascii="Book Antiqua" w:hAnsi="Book Antiqua"/>
          <w:color w:val="000000"/>
          <w:u w:val="single"/>
        </w:rPr>
        <w:t>projeler feshedilebilir veya performans göstergelerinin gerçekleşme oranına göre yüklenicilere yapılacak ödemede kesinti yapılabilir</w:t>
      </w:r>
      <w:r w:rsidRPr="00D97A1B">
        <w:rPr>
          <w:rFonts w:ascii="Book Antiqua" w:hAnsi="Book Antiqua"/>
          <w:color w:val="000000"/>
        </w:rPr>
        <w:t>.</w:t>
      </w:r>
      <w:r w:rsidRPr="00D97A1B">
        <w:rPr>
          <w:rFonts w:ascii="Book Antiqua" w:hAnsi="Book Antiqua"/>
          <w:color w:val="C00000"/>
        </w:rPr>
        <w:t xml:space="preserve"> </w:t>
      </w:r>
      <w:r w:rsidRPr="00D97A1B">
        <w:rPr>
          <w:rFonts w:ascii="Book Antiqua" w:hAnsi="Book Antiqua"/>
          <w:b/>
          <w:color w:val="C00000"/>
        </w:rPr>
        <w:t xml:space="preserve"> Bu nedenle Yüklenici firma sorumluluklarını yerine getirmediği takdirde yaptığı çalışmalar için ödeme alamayabilir veya kısmı ödeme alabilme durumuna düşebilir.</w:t>
      </w: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97A1B" w:rsidRDefault="00E034F4" w:rsidP="00E034F4">
      <w:pPr>
        <w:shd w:val="clear" w:color="auto" w:fill="FFFFFF"/>
        <w:autoSpaceDE w:val="0"/>
        <w:autoSpaceDN w:val="0"/>
        <w:adjustRightInd w:val="0"/>
        <w:spacing w:line="276" w:lineRule="auto"/>
        <w:jc w:val="both"/>
        <w:rPr>
          <w:rFonts w:ascii="Book Antiqua" w:hAnsi="Book Antiqua"/>
          <w:b/>
        </w:rPr>
      </w:pPr>
      <w:r w:rsidRPr="00D97A1B">
        <w:rPr>
          <w:rFonts w:ascii="Book Antiqua" w:hAnsi="Book Antiqua"/>
          <w:b/>
          <w:bCs/>
          <w:color w:val="000000"/>
        </w:rPr>
        <w:t xml:space="preserve">Madde </w:t>
      </w:r>
      <w:r w:rsidRPr="00D97A1B">
        <w:rPr>
          <w:rFonts w:ascii="Book Antiqua" w:hAnsi="Book Antiqua"/>
          <w:b/>
          <w:color w:val="000000"/>
        </w:rPr>
        <w:t>5</w:t>
      </w:r>
      <w:r w:rsidR="0027390E" w:rsidRPr="00D97A1B">
        <w:rPr>
          <w:rFonts w:ascii="Book Antiqua" w:hAnsi="Book Antiqua"/>
          <w:b/>
          <w:color w:val="000000"/>
        </w:rPr>
        <w:t xml:space="preserve"> </w:t>
      </w:r>
      <w:r w:rsidRPr="00D97A1B">
        <w:rPr>
          <w:rFonts w:ascii="Book Antiqua" w:hAnsi="Book Antiqua"/>
          <w:b/>
          <w:color w:val="000000"/>
        </w:rPr>
        <w:t xml:space="preserve">- </w:t>
      </w:r>
      <w:r w:rsidRPr="00D97A1B">
        <w:rPr>
          <w:rFonts w:ascii="Book Antiqua" w:hAnsi="Book Antiqua"/>
          <w:b/>
          <w:color w:val="000000"/>
          <w:u w:val="single"/>
        </w:rPr>
        <w:t>CEZAİ ŞARTLARIN UYGULANMASI:</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97A1B">
        <w:rPr>
          <w:rFonts w:ascii="Book Antiqua" w:hAnsi="Book Antiqua"/>
          <w:b/>
          <w:color w:val="000000"/>
        </w:rPr>
        <w:t xml:space="preserve">5.1.  </w:t>
      </w:r>
      <w:r w:rsidRPr="00D97A1B">
        <w:rPr>
          <w:rFonts w:ascii="Book Antiqua" w:hAnsi="Book Antiqua"/>
          <w:color w:val="000000"/>
        </w:rPr>
        <w:t xml:space="preserve"> </w:t>
      </w:r>
      <w:r w:rsidRPr="00D97A1B">
        <w:rPr>
          <w:rFonts w:ascii="Book Antiqua" w:hAnsi="Book Antiqua"/>
          <w:color w:val="000000"/>
        </w:rPr>
        <w:tab/>
        <w:t xml:space="preserve">İş, şartnameye uygun olarak tamamlanmaz ise hizmet alımına yönelik olarak Ajans tarafından </w:t>
      </w:r>
      <w:r w:rsidRPr="00D97A1B">
        <w:rPr>
          <w:rFonts w:ascii="Book Antiqua" w:hAnsi="Book Antiqua"/>
          <w:b/>
          <w:color w:val="000000"/>
        </w:rPr>
        <w:t>kısmi ödeme yapılabilir</w:t>
      </w:r>
      <w:r w:rsidRPr="00D97A1B">
        <w:rPr>
          <w:rFonts w:ascii="Book Antiqua" w:hAnsi="Book Antiqua"/>
          <w:color w:val="000000"/>
        </w:rPr>
        <w:t xml:space="preserve"> </w:t>
      </w:r>
      <w:r w:rsidRPr="00D97A1B">
        <w:rPr>
          <w:rFonts w:ascii="Book Antiqua" w:hAnsi="Book Antiqua"/>
          <w:color w:val="000000"/>
          <w:u w:val="single"/>
        </w:rPr>
        <w:t>veya</w:t>
      </w:r>
      <w:r w:rsidRPr="00D97A1B">
        <w:rPr>
          <w:rFonts w:ascii="Book Antiqua" w:hAnsi="Book Antiqua"/>
          <w:color w:val="000000"/>
        </w:rPr>
        <w:t xml:space="preserve"> herhangi bir bedel ödenmeksizin </w:t>
      </w:r>
      <w:r w:rsidRPr="00D97A1B">
        <w:rPr>
          <w:rFonts w:ascii="Book Antiqua" w:hAnsi="Book Antiqua"/>
          <w:b/>
          <w:color w:val="000000"/>
        </w:rPr>
        <w:t>feshedilebilir</w:t>
      </w:r>
      <w:r w:rsidRPr="00D97A1B">
        <w:rPr>
          <w:rFonts w:ascii="Book Antiqua" w:hAnsi="Book Antiqua"/>
          <w:color w:val="000000"/>
        </w:rPr>
        <w:t xml:space="preserve">.   </w:t>
      </w:r>
    </w:p>
    <w:p w:rsidR="00E034F4" w:rsidRPr="00D97A1B" w:rsidRDefault="00E034F4" w:rsidP="00E034F4">
      <w:pPr>
        <w:shd w:val="clear" w:color="auto" w:fill="FFFFFF"/>
        <w:autoSpaceDE w:val="0"/>
        <w:autoSpaceDN w:val="0"/>
        <w:adjustRightInd w:val="0"/>
        <w:spacing w:line="276" w:lineRule="auto"/>
        <w:ind w:left="708" w:hanging="708"/>
        <w:jc w:val="both"/>
        <w:rPr>
          <w:rFonts w:ascii="Book Antiqua" w:hAnsi="Book Antiqua"/>
          <w:b/>
          <w:bCs/>
          <w:color w:val="000000"/>
        </w:rPr>
      </w:pPr>
      <w:r w:rsidRPr="00D97A1B">
        <w:rPr>
          <w:rFonts w:ascii="Book Antiqua" w:hAnsi="Book Antiqua"/>
          <w:b/>
          <w:color w:val="000000"/>
        </w:rPr>
        <w:tab/>
      </w:r>
    </w:p>
    <w:p w:rsidR="0027390E" w:rsidRDefault="0027390E">
      <w:pPr>
        <w:spacing w:after="200" w:line="276" w:lineRule="auto"/>
        <w:rPr>
          <w:rFonts w:ascii="Book Antiqua" w:hAnsi="Book Antiqua"/>
          <w:b/>
          <w:bCs/>
          <w:color w:val="000000"/>
        </w:rPr>
      </w:pPr>
      <w:r w:rsidRPr="00D97A1B">
        <w:rPr>
          <w:rFonts w:ascii="Book Antiqua" w:hAnsi="Book Antiqua"/>
          <w:b/>
          <w:bCs/>
          <w:color w:val="000000"/>
        </w:rPr>
        <w:t xml:space="preserve">Madde </w:t>
      </w:r>
      <w:r w:rsidR="003B3FBD">
        <w:rPr>
          <w:rFonts w:ascii="Book Antiqua" w:hAnsi="Book Antiqua"/>
          <w:b/>
          <w:bCs/>
          <w:color w:val="000000"/>
        </w:rPr>
        <w:t>6</w:t>
      </w:r>
      <w:r w:rsidRPr="00D97A1B">
        <w:rPr>
          <w:rFonts w:ascii="Book Antiqua" w:hAnsi="Book Antiqua"/>
          <w:b/>
          <w:bCs/>
          <w:color w:val="000000"/>
        </w:rPr>
        <w:t xml:space="preserve"> - Bu Teknik ve İdari Şartname </w:t>
      </w:r>
      <w:r w:rsidR="003B3FBD">
        <w:rPr>
          <w:rFonts w:ascii="Book Antiqua" w:hAnsi="Book Antiqua"/>
          <w:b/>
          <w:bCs/>
          <w:color w:val="000000"/>
        </w:rPr>
        <w:t xml:space="preserve">6 maddeden </w:t>
      </w:r>
      <w:bookmarkStart w:id="0" w:name="_GoBack"/>
      <w:bookmarkEnd w:id="0"/>
      <w:r w:rsidRPr="00D97A1B">
        <w:rPr>
          <w:rFonts w:ascii="Book Antiqua" w:hAnsi="Book Antiqua"/>
          <w:b/>
          <w:bCs/>
          <w:color w:val="000000"/>
        </w:rPr>
        <w:t>ibarettir.</w:t>
      </w:r>
    </w:p>
    <w:sectPr w:rsidR="0027390E" w:rsidSect="00D97A1B">
      <w:headerReference w:type="default" r:id="rId9"/>
      <w:footerReference w:type="default" r:id="rId10"/>
      <w:pgSz w:w="11906" w:h="16838"/>
      <w:pgMar w:top="1701" w:right="1133" w:bottom="1135"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775064"/>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3B3FBD">
          <w:rPr>
            <w:noProof/>
          </w:rPr>
          <w:t>3</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4F4" w:rsidRDefault="00E034F4" w:rsidP="005A52D5">
    <w:pPr>
      <w:pStyle w:val="Balk2"/>
      <w:jc w:val="right"/>
      <w:rPr>
        <w:rFonts w:ascii="Times New Roman" w:hAnsi="Times New Roman" w:cs="Times New Roman"/>
        <w:b/>
        <w:caps/>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58240" behindDoc="0" locked="0" layoutInCell="1" allowOverlap="1" wp14:anchorId="668FB504" wp14:editId="3220477A">
          <wp:simplePos x="0" y="0"/>
          <wp:positionH relativeFrom="margin">
            <wp:posOffset>0</wp:posOffset>
          </wp:positionH>
          <wp:positionV relativeFrom="paragraph">
            <wp:posOffset>34925</wp:posOffset>
          </wp:positionV>
          <wp:extent cx="572380" cy="584200"/>
          <wp:effectExtent l="0" t="0" r="0" b="6350"/>
          <wp:wrapNone/>
          <wp:docPr id="15" name="Resim 15"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bookmarkEnd w:id="2"/>
  <w:p w:rsidR="005A52D5" w:rsidRPr="007157EF" w:rsidRDefault="003C071D" w:rsidP="005A52D5">
    <w:pPr>
      <w:pStyle w:val="Balk2"/>
      <w:jc w:val="right"/>
      <w:rPr>
        <w:rFonts w:ascii="Times New Roman" w:hAnsi="Times New Roman" w:cs="Times New Roman"/>
        <w:b/>
        <w:color w:val="000000" w:themeColor="text1"/>
        <w:sz w:val="24"/>
      </w:rPr>
    </w:pPr>
    <w:r w:rsidRPr="003C071D">
      <w:rPr>
        <w:rFonts w:ascii="Times New Roman" w:hAnsi="Times New Roman" w:cs="Times New Roman"/>
        <w:b/>
        <w:color w:val="000000" w:themeColor="text1"/>
        <w:sz w:val="24"/>
      </w:rPr>
      <w:t>EK 9</w:t>
    </w:r>
    <w:r>
      <w:rPr>
        <w:rFonts w:ascii="Times New Roman" w:hAnsi="Times New Roman" w:cs="Times New Roman"/>
        <w:b/>
        <w:color w:val="000000" w:themeColor="text1"/>
        <w:sz w:val="24"/>
      </w:rPr>
      <w:t xml:space="preserve"> – </w:t>
    </w:r>
    <w:r w:rsidRPr="003C071D">
      <w:rPr>
        <w:rFonts w:ascii="Times New Roman" w:hAnsi="Times New Roman" w:cs="Times New Roman"/>
        <w:b/>
        <w:color w:val="000000" w:themeColor="text1"/>
        <w:sz w:val="24"/>
      </w:rPr>
      <w:t xml:space="preserve">TD KOBİ’ler İçin Enerji Verimliliği </w:t>
    </w:r>
    <w:r>
      <w:rPr>
        <w:rFonts w:ascii="Times New Roman" w:hAnsi="Times New Roman" w:cs="Times New Roman"/>
        <w:b/>
        <w:color w:val="000000" w:themeColor="text1"/>
        <w:sz w:val="24"/>
      </w:rPr>
      <w:t>v</w:t>
    </w:r>
    <w:r w:rsidRPr="003C071D">
      <w:rPr>
        <w:rFonts w:ascii="Times New Roman" w:hAnsi="Times New Roman" w:cs="Times New Roman"/>
        <w:b/>
        <w:color w:val="000000" w:themeColor="text1"/>
        <w:sz w:val="24"/>
      </w:rPr>
      <w:t>e Yalın Üretim Teknik Şartnamesi</w:t>
    </w:r>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018C"/>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330E5B"/>
    <w:multiLevelType w:val="hybridMultilevel"/>
    <w:tmpl w:val="D186B2D8"/>
    <w:lvl w:ilvl="0" w:tplc="5C8E1018">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 w15:restartNumberingAfterBreak="0">
    <w:nsid w:val="1871674D"/>
    <w:multiLevelType w:val="hybridMultilevel"/>
    <w:tmpl w:val="706A3506"/>
    <w:lvl w:ilvl="0" w:tplc="041F0017">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C062249"/>
    <w:multiLevelType w:val="hybridMultilevel"/>
    <w:tmpl w:val="07965F0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25444F4"/>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62C440F5"/>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A167A38"/>
    <w:multiLevelType w:val="hybridMultilevel"/>
    <w:tmpl w:val="1430EB3A"/>
    <w:lvl w:ilvl="0" w:tplc="041F0017">
      <w:start w:val="1"/>
      <w:numFmt w:val="lowerLetter"/>
      <w:lvlText w:val="%1)"/>
      <w:lvlJc w:val="left"/>
      <w:pPr>
        <w:ind w:left="1778"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15:restartNumberingAfterBreak="0">
    <w:nsid w:val="7D45133F"/>
    <w:multiLevelType w:val="hybridMultilevel"/>
    <w:tmpl w:val="148CB15C"/>
    <w:lvl w:ilvl="0" w:tplc="A2AA06EC">
      <w:start w:val="1"/>
      <w:numFmt w:val="lowerLetter"/>
      <w:lvlText w:val="%1)"/>
      <w:lvlJc w:val="left"/>
      <w:pPr>
        <w:ind w:left="2138" w:hanging="360"/>
      </w:pPr>
      <w:rPr>
        <w:rFonts w:hint="default"/>
        <w:i w:val="0"/>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num w:numId="1">
    <w:abstractNumId w:val="13"/>
  </w:num>
  <w:num w:numId="2">
    <w:abstractNumId w:val="21"/>
  </w:num>
  <w:num w:numId="3">
    <w:abstractNumId w:val="22"/>
  </w:num>
  <w:num w:numId="4">
    <w:abstractNumId w:val="8"/>
  </w:num>
  <w:num w:numId="5">
    <w:abstractNumId w:val="18"/>
  </w:num>
  <w:num w:numId="6">
    <w:abstractNumId w:val="11"/>
  </w:num>
  <w:num w:numId="7">
    <w:abstractNumId w:val="10"/>
  </w:num>
  <w:num w:numId="8">
    <w:abstractNumId w:val="6"/>
  </w:num>
  <w:num w:numId="9">
    <w:abstractNumId w:val="12"/>
  </w:num>
  <w:num w:numId="10">
    <w:abstractNumId w:val="1"/>
  </w:num>
  <w:num w:numId="11">
    <w:abstractNumId w:val="19"/>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14"/>
  </w:num>
  <w:num w:numId="17">
    <w:abstractNumId w:val="3"/>
  </w:num>
  <w:num w:numId="18">
    <w:abstractNumId w:val="20"/>
  </w:num>
  <w:num w:numId="19">
    <w:abstractNumId w:val="2"/>
  </w:num>
  <w:num w:numId="20">
    <w:abstractNumId w:val="15"/>
  </w:num>
  <w:num w:numId="21">
    <w:abstractNumId w:val="24"/>
  </w:num>
  <w:num w:numId="22">
    <w:abstractNumId w:val="4"/>
  </w:num>
  <w:num w:numId="23">
    <w:abstractNumId w:val="9"/>
  </w:num>
  <w:num w:numId="24">
    <w:abstractNumId w:val="7"/>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25DB3"/>
    <w:rsid w:val="00045DEE"/>
    <w:rsid w:val="00053553"/>
    <w:rsid w:val="00054EC6"/>
    <w:rsid w:val="00056A8F"/>
    <w:rsid w:val="00065ADA"/>
    <w:rsid w:val="00075434"/>
    <w:rsid w:val="00082008"/>
    <w:rsid w:val="00085493"/>
    <w:rsid w:val="00090048"/>
    <w:rsid w:val="000B09C4"/>
    <w:rsid w:val="000B345C"/>
    <w:rsid w:val="000B6C0A"/>
    <w:rsid w:val="000E2DC1"/>
    <w:rsid w:val="000E6BE1"/>
    <w:rsid w:val="000E784F"/>
    <w:rsid w:val="00157C81"/>
    <w:rsid w:val="00166113"/>
    <w:rsid w:val="001B182B"/>
    <w:rsid w:val="001F52EE"/>
    <w:rsid w:val="00217492"/>
    <w:rsid w:val="00223073"/>
    <w:rsid w:val="0027390E"/>
    <w:rsid w:val="00292350"/>
    <w:rsid w:val="002C293A"/>
    <w:rsid w:val="002C78E9"/>
    <w:rsid w:val="002D60D6"/>
    <w:rsid w:val="00334A83"/>
    <w:rsid w:val="00376011"/>
    <w:rsid w:val="0038151B"/>
    <w:rsid w:val="003977F0"/>
    <w:rsid w:val="0039781C"/>
    <w:rsid w:val="003A23BA"/>
    <w:rsid w:val="003B3FBD"/>
    <w:rsid w:val="003C071D"/>
    <w:rsid w:val="003D0586"/>
    <w:rsid w:val="003D4D1A"/>
    <w:rsid w:val="00407E95"/>
    <w:rsid w:val="00457F0B"/>
    <w:rsid w:val="00460131"/>
    <w:rsid w:val="0047320A"/>
    <w:rsid w:val="004A4028"/>
    <w:rsid w:val="004A6740"/>
    <w:rsid w:val="004C1521"/>
    <w:rsid w:val="005129B8"/>
    <w:rsid w:val="00515A00"/>
    <w:rsid w:val="00543D7F"/>
    <w:rsid w:val="00544288"/>
    <w:rsid w:val="005566EA"/>
    <w:rsid w:val="00581FFF"/>
    <w:rsid w:val="005A52D5"/>
    <w:rsid w:val="005C5021"/>
    <w:rsid w:val="005D1C38"/>
    <w:rsid w:val="005D4F7E"/>
    <w:rsid w:val="00610325"/>
    <w:rsid w:val="00650E2E"/>
    <w:rsid w:val="00651537"/>
    <w:rsid w:val="00672278"/>
    <w:rsid w:val="00677AA9"/>
    <w:rsid w:val="00692EAF"/>
    <w:rsid w:val="006F033D"/>
    <w:rsid w:val="007157EF"/>
    <w:rsid w:val="00715E33"/>
    <w:rsid w:val="007464BF"/>
    <w:rsid w:val="00747C41"/>
    <w:rsid w:val="007943E5"/>
    <w:rsid w:val="00796E53"/>
    <w:rsid w:val="007B2900"/>
    <w:rsid w:val="007C5101"/>
    <w:rsid w:val="007D62B0"/>
    <w:rsid w:val="008817FB"/>
    <w:rsid w:val="00892F6F"/>
    <w:rsid w:val="008A2B9C"/>
    <w:rsid w:val="008C3A35"/>
    <w:rsid w:val="00927C4C"/>
    <w:rsid w:val="00944328"/>
    <w:rsid w:val="00977D12"/>
    <w:rsid w:val="00991346"/>
    <w:rsid w:val="009A3915"/>
    <w:rsid w:val="009C3194"/>
    <w:rsid w:val="00A27A1F"/>
    <w:rsid w:val="00A41B6B"/>
    <w:rsid w:val="00A45AF1"/>
    <w:rsid w:val="00A6154D"/>
    <w:rsid w:val="00A72414"/>
    <w:rsid w:val="00AC2D39"/>
    <w:rsid w:val="00B03789"/>
    <w:rsid w:val="00B03B51"/>
    <w:rsid w:val="00B20334"/>
    <w:rsid w:val="00B71A35"/>
    <w:rsid w:val="00B97D90"/>
    <w:rsid w:val="00C05B74"/>
    <w:rsid w:val="00C205AF"/>
    <w:rsid w:val="00C53084"/>
    <w:rsid w:val="00C72E63"/>
    <w:rsid w:val="00C8037C"/>
    <w:rsid w:val="00C923A9"/>
    <w:rsid w:val="00C944F5"/>
    <w:rsid w:val="00C97E66"/>
    <w:rsid w:val="00CA5ADD"/>
    <w:rsid w:val="00CC404A"/>
    <w:rsid w:val="00CD5166"/>
    <w:rsid w:val="00CF1BA8"/>
    <w:rsid w:val="00D27DD2"/>
    <w:rsid w:val="00D33788"/>
    <w:rsid w:val="00D62C12"/>
    <w:rsid w:val="00D76A1D"/>
    <w:rsid w:val="00D919E6"/>
    <w:rsid w:val="00D97A1B"/>
    <w:rsid w:val="00DE0131"/>
    <w:rsid w:val="00E034F4"/>
    <w:rsid w:val="00E3233D"/>
    <w:rsid w:val="00E37BFB"/>
    <w:rsid w:val="00E549B2"/>
    <w:rsid w:val="00E84933"/>
    <w:rsid w:val="00EA33B2"/>
    <w:rsid w:val="00EC096E"/>
    <w:rsid w:val="00EF6763"/>
    <w:rsid w:val="00F53926"/>
    <w:rsid w:val="00F75AE5"/>
    <w:rsid w:val="00FE0A54"/>
    <w:rsid w:val="00FE2F80"/>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3D05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 w:type="character" w:customStyle="1" w:styleId="Balk1Char">
    <w:name w:val="Başlık 1 Char"/>
    <w:basedOn w:val="VarsaylanParagrafYazTipi"/>
    <w:link w:val="Balk1"/>
    <w:uiPriority w:val="9"/>
    <w:rsid w:val="003D0586"/>
    <w:rPr>
      <w:rFonts w:asciiTheme="majorHAnsi" w:eastAsiaTheme="majorEastAsia" w:hAnsiTheme="majorHAnsi" w:cstheme="majorBidi"/>
      <w:color w:val="365F91" w:themeColor="accent1" w:themeShade="BF"/>
      <w:sz w:val="32"/>
      <w:szCs w:val="32"/>
      <w:lang w:eastAsia="tr-TR"/>
    </w:rPr>
  </w:style>
  <w:style w:type="character" w:styleId="Kpr">
    <w:name w:val="Hyperlink"/>
    <w:basedOn w:val="VarsaylanParagrafYazTipi"/>
    <w:uiPriority w:val="99"/>
    <w:unhideWhenUsed/>
    <w:rsid w:val="00A27A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egm.gov.tr/verimlilik/y_yetki_b_a_d_sirketler.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D0F0-C485-43CA-A6F8-0AD930327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859</Words>
  <Characters>4900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71</cp:revision>
  <dcterms:created xsi:type="dcterms:W3CDTF">2013-09-04T07:30:00Z</dcterms:created>
  <dcterms:modified xsi:type="dcterms:W3CDTF">2021-02-22T15:52:00Z</dcterms:modified>
</cp:coreProperties>
</file>